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仿宋_GB2312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仿宋_GB2312"/>
          <w:color w:val="000000"/>
          <w:kern w:val="0"/>
          <w:sz w:val="32"/>
          <w:szCs w:val="32"/>
        </w:rPr>
        <w:t>附件1</w:t>
      </w:r>
    </w:p>
    <w:p>
      <w:pPr>
        <w:spacing w:line="700" w:lineRule="exact"/>
        <w:jc w:val="center"/>
        <w:rPr>
          <w:rFonts w:hint="eastAsia" w:ascii="方正小标宋简体" w:hAnsi="华文中宋" w:eastAsia="方正小标宋简体" w:cs="仿宋_GB2312"/>
          <w:color w:val="000000"/>
          <w:kern w:val="0"/>
          <w:sz w:val="44"/>
          <w:szCs w:val="44"/>
        </w:rPr>
      </w:pPr>
    </w:p>
    <w:p>
      <w:pPr>
        <w:spacing w:line="700" w:lineRule="exact"/>
        <w:jc w:val="center"/>
        <w:rPr>
          <w:rFonts w:hint="eastAsia" w:ascii="方正小标宋简体" w:hAnsi="华文中宋" w:eastAsia="方正小标宋简体" w:cs="仿宋_GB2312"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华文中宋" w:eastAsia="方正小标宋简体" w:cs="仿宋_GB2312"/>
          <w:color w:val="000000"/>
          <w:kern w:val="0"/>
          <w:sz w:val="44"/>
          <w:szCs w:val="44"/>
        </w:rPr>
        <w:t>甘肃省科技专家库入库基本条件</w:t>
      </w:r>
    </w:p>
    <w:bookmarkEnd w:id="0"/>
    <w:p>
      <w:pPr>
        <w:spacing w:line="700" w:lineRule="exact"/>
        <w:jc w:val="center"/>
        <w:rPr>
          <w:rFonts w:hint="eastAsia" w:ascii="方正小标宋简体" w:hAnsi="仿宋" w:eastAsia="方正小标宋简体" w:cs="仿宋_GB2312"/>
          <w:color w:val="000000"/>
          <w:kern w:val="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黑体" w:hAnsi="黑体" w:eastAsia="黑体" w:cs="仿宋_GB2312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仿宋_GB2312"/>
          <w:color w:val="000000"/>
          <w:kern w:val="0"/>
          <w:sz w:val="32"/>
          <w:szCs w:val="32"/>
        </w:rPr>
        <w:t>一、基本条件</w:t>
      </w:r>
    </w:p>
    <w:p>
      <w:pPr>
        <w:spacing w:line="600" w:lineRule="exact"/>
        <w:ind w:firstLine="640" w:firstLineChars="200"/>
        <w:rPr>
          <w:rFonts w:hint="eastAsia" w:ascii="仿宋_GB2312" w:hAnsi="??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??" w:eastAsia="仿宋_GB2312" w:cs="宋体"/>
          <w:color w:val="000000"/>
          <w:kern w:val="0"/>
          <w:sz w:val="32"/>
          <w:szCs w:val="32"/>
        </w:rPr>
        <w:t>（一）</w:t>
      </w:r>
      <w:r>
        <w:rPr>
          <w:rFonts w:hint="eastAsia" w:ascii="仿宋_GB2312" w:hAnsi="??" w:eastAsia="仿宋_GB2312" w:cs="仿宋_GB2312"/>
          <w:color w:val="000000"/>
          <w:kern w:val="0"/>
          <w:sz w:val="32"/>
          <w:szCs w:val="32"/>
        </w:rPr>
        <w:t>具有严谨的科学精神、良好的政治素质和职业道德；</w:t>
      </w:r>
    </w:p>
    <w:p>
      <w:pPr>
        <w:spacing w:line="600" w:lineRule="exact"/>
        <w:ind w:firstLine="640" w:firstLineChars="200"/>
        <w:rPr>
          <w:rFonts w:hint="eastAsia" w:ascii="仿宋_GB2312" w:hAnsi="??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??" w:eastAsia="仿宋_GB2312" w:cs="宋体"/>
          <w:color w:val="000000"/>
          <w:kern w:val="0"/>
          <w:sz w:val="32"/>
          <w:szCs w:val="32"/>
        </w:rPr>
        <w:t>（二）</w:t>
      </w:r>
      <w:r>
        <w:rPr>
          <w:rFonts w:hint="eastAsia" w:ascii="仿宋_GB2312" w:hAnsi="??" w:eastAsia="仿宋_GB2312" w:cs="仿宋_GB2312"/>
          <w:color w:val="000000"/>
          <w:kern w:val="0"/>
          <w:sz w:val="32"/>
          <w:szCs w:val="32"/>
        </w:rPr>
        <w:t>遵守国家法律、法规；</w:t>
      </w:r>
    </w:p>
    <w:p>
      <w:pPr>
        <w:spacing w:line="600" w:lineRule="exact"/>
        <w:ind w:firstLine="640" w:firstLineChars="200"/>
        <w:rPr>
          <w:rFonts w:hint="eastAsia" w:ascii="仿宋_GB2312" w:hAnsi="??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??" w:eastAsia="仿宋_GB2312" w:cs="仿宋_GB2312"/>
          <w:color w:val="000000"/>
          <w:kern w:val="0"/>
          <w:sz w:val="32"/>
          <w:szCs w:val="32"/>
        </w:rPr>
        <w:t>（三）从事相关领域工作满5年以上，熟悉本学科、本专业领域国内外发展动态；</w:t>
      </w:r>
    </w:p>
    <w:p>
      <w:pPr>
        <w:spacing w:line="600" w:lineRule="exact"/>
        <w:ind w:firstLine="640" w:firstLineChars="200"/>
        <w:rPr>
          <w:rFonts w:hint="eastAsia" w:ascii="仿宋_GB2312" w:hAnsi="??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??" w:eastAsia="仿宋_GB2312" w:cs="仿宋_GB2312"/>
          <w:color w:val="000000"/>
          <w:kern w:val="0"/>
          <w:sz w:val="32"/>
          <w:szCs w:val="32"/>
        </w:rPr>
        <w:t>（四）年龄不超过60岁（两院院士、博士生导师、享受国务院或省政府特殊津贴的专家可适当放宽年龄）；</w:t>
      </w:r>
    </w:p>
    <w:p>
      <w:pPr>
        <w:spacing w:line="600" w:lineRule="exact"/>
        <w:ind w:firstLine="640" w:firstLineChars="200"/>
        <w:rPr>
          <w:rFonts w:hint="eastAsia" w:ascii="仿宋_GB2312" w:hAnsi="??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??" w:eastAsia="仿宋_GB2312" w:cs="仿宋_GB2312"/>
          <w:color w:val="000000"/>
          <w:kern w:val="0"/>
          <w:sz w:val="32"/>
          <w:szCs w:val="32"/>
        </w:rPr>
        <w:t>（五）具有副高级及以上技术职称。财务专家需具备相关职业资格，管理专家不受职称限制。</w:t>
      </w:r>
    </w:p>
    <w:p>
      <w:pPr>
        <w:spacing w:line="600" w:lineRule="exact"/>
        <w:ind w:firstLine="640" w:firstLineChars="200"/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</w:rPr>
        <w:t>根据工作</w:t>
      </w:r>
      <w:r>
        <w:rPr>
          <w:rFonts w:hint="eastAsia" w:ascii="仿宋_GB2312" w:hAnsi="??" w:eastAsia="仿宋_GB2312" w:cs="仿宋_GB2312"/>
          <w:color w:val="000000"/>
          <w:kern w:val="0"/>
          <w:sz w:val="32"/>
          <w:szCs w:val="32"/>
        </w:rPr>
        <w:t>需要，在专家库之中建立高层次专家库，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</w:rPr>
        <w:t>符合以下条件的专家优先入选：</w:t>
      </w:r>
    </w:p>
    <w:p>
      <w:pPr>
        <w:spacing w:line="600" w:lineRule="exact"/>
        <w:ind w:firstLine="640" w:firstLineChars="200"/>
        <w:rPr>
          <w:rFonts w:hint="eastAsia" w:ascii="仿宋_GB2312" w:hAnsi="??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??" w:eastAsia="仿宋_GB2312" w:cs="宋体"/>
          <w:color w:val="000000"/>
          <w:kern w:val="0"/>
          <w:sz w:val="32"/>
          <w:szCs w:val="32"/>
        </w:rPr>
        <w:t>（一）两院院士及国家相关人才计划入选者；</w:t>
      </w:r>
    </w:p>
    <w:p>
      <w:pPr>
        <w:spacing w:line="600" w:lineRule="exact"/>
        <w:ind w:firstLine="640" w:firstLineChars="200"/>
        <w:rPr>
          <w:rFonts w:hint="eastAsia" w:ascii="仿宋_GB2312" w:hAnsi="??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??" w:eastAsia="仿宋_GB2312" w:cs="宋体"/>
          <w:color w:val="000000"/>
          <w:kern w:val="0"/>
          <w:sz w:val="32"/>
          <w:szCs w:val="32"/>
        </w:rPr>
        <w:t>（二）国家级、省级各类科技创新基地的负责人和学术委员会主任；</w:t>
      </w:r>
    </w:p>
    <w:p>
      <w:pPr>
        <w:spacing w:line="600" w:lineRule="exact"/>
        <w:ind w:firstLine="640" w:firstLineChars="200"/>
        <w:rPr>
          <w:rFonts w:hint="eastAsia" w:ascii="仿宋_GB2312" w:hAnsi="??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??" w:eastAsia="仿宋_GB2312" w:cs="宋体"/>
          <w:color w:val="000000"/>
          <w:kern w:val="0"/>
          <w:sz w:val="32"/>
          <w:szCs w:val="32"/>
        </w:rPr>
        <w:t>（三）国家各类科技计划、国家自然科学基金会评专家；</w:t>
      </w:r>
    </w:p>
    <w:p>
      <w:pPr>
        <w:spacing w:line="600" w:lineRule="exact"/>
        <w:ind w:firstLine="640" w:firstLineChars="200"/>
        <w:rPr>
          <w:rFonts w:hint="eastAsia" w:ascii="仿宋_GB2312" w:hAnsi="??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??" w:eastAsia="仿宋_GB2312" w:cs="宋体"/>
          <w:color w:val="000000"/>
          <w:kern w:val="0"/>
          <w:sz w:val="32"/>
          <w:szCs w:val="32"/>
        </w:rPr>
        <w:t>（四）国家重点科技计划项目及省级重大科技项目负责人；</w:t>
      </w:r>
    </w:p>
    <w:p>
      <w:pPr>
        <w:spacing w:line="600" w:lineRule="exact"/>
        <w:ind w:firstLine="640" w:firstLineChars="200"/>
        <w:rPr>
          <w:rFonts w:hint="eastAsia" w:ascii="仿宋_GB2312" w:hAnsi="??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??" w:eastAsia="仿宋_GB2312" w:cs="宋体"/>
          <w:color w:val="000000"/>
          <w:kern w:val="0"/>
          <w:sz w:val="32"/>
          <w:szCs w:val="32"/>
        </w:rPr>
        <w:t>（五）国家科学技术奖励获得者、省部级科学技术奖励或专利奖励一等奖以上获得者（第一完成人）；</w:t>
      </w:r>
    </w:p>
    <w:p>
      <w:pPr>
        <w:spacing w:line="600" w:lineRule="exact"/>
        <w:ind w:firstLine="640" w:firstLineChars="200"/>
        <w:rPr>
          <w:rFonts w:hint="eastAsia" w:ascii="仿宋_GB2312" w:hAnsi="??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??" w:eastAsia="仿宋_GB2312" w:cs="宋体"/>
          <w:color w:val="000000"/>
          <w:kern w:val="0"/>
          <w:sz w:val="32"/>
          <w:szCs w:val="32"/>
        </w:rPr>
        <w:t>（六）享受国务院特殊津贴的专家；</w:t>
      </w:r>
    </w:p>
    <w:p>
      <w:pPr>
        <w:spacing w:line="600" w:lineRule="exact"/>
        <w:ind w:firstLine="640" w:firstLineChars="200"/>
        <w:rPr>
          <w:rFonts w:hint="eastAsia" w:ascii="仿宋_GB2312" w:hAnsi="??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??" w:eastAsia="仿宋_GB2312" w:cs="宋体"/>
          <w:color w:val="000000"/>
          <w:kern w:val="0"/>
          <w:sz w:val="32"/>
          <w:szCs w:val="32"/>
        </w:rPr>
        <w:t>（七）与我省企事业单位长期合作、学术造诣深、在国内同行专家中具有较高知名度的省外专家；</w:t>
      </w:r>
    </w:p>
    <w:p>
      <w:pPr>
        <w:spacing w:line="600" w:lineRule="exact"/>
        <w:ind w:firstLine="640" w:firstLineChars="200"/>
        <w:rPr>
          <w:rFonts w:hint="eastAsia" w:ascii="仿宋_GB2312" w:hAnsi="??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??" w:eastAsia="仿宋_GB2312" w:cs="宋体"/>
          <w:color w:val="000000"/>
          <w:kern w:val="0"/>
          <w:sz w:val="32"/>
          <w:szCs w:val="32"/>
        </w:rPr>
        <w:t>（八）高新技术企业技术负责人、熟悉本行业领域的产业界专家及创业导师；</w:t>
      </w:r>
    </w:p>
    <w:p>
      <w:pPr>
        <w:spacing w:line="600" w:lineRule="exact"/>
        <w:ind w:firstLine="640" w:firstLineChars="200"/>
        <w:rPr>
          <w:rFonts w:hint="eastAsia" w:ascii="仿宋_GB2312" w:hAnsi="??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??" w:eastAsia="仿宋_GB2312" w:cs="宋体"/>
          <w:color w:val="000000"/>
          <w:kern w:val="0"/>
          <w:sz w:val="32"/>
          <w:szCs w:val="32"/>
        </w:rPr>
        <w:t>（九）熟悉项目经济评价、财务分析等工作的高级经济管理类专家。</w:t>
      </w:r>
    </w:p>
    <w:p>
      <w:pPr>
        <w:spacing w:line="600" w:lineRule="exact"/>
        <w:ind w:firstLine="640" w:firstLineChars="200"/>
        <w:rPr>
          <w:rFonts w:hint="eastAsia" w:ascii="黑体" w:hAnsi="黑体" w:eastAsia="黑体" w:cs="仿宋_GB2312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仿宋_GB2312"/>
          <w:color w:val="000000"/>
          <w:kern w:val="0"/>
          <w:sz w:val="32"/>
          <w:szCs w:val="32"/>
        </w:rPr>
        <w:t>二、有下列情形之一的，不得入选专家库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??" w:eastAsia="仿宋_GB2312" w:cs="宋体"/>
          <w:color w:val="000000"/>
          <w:kern w:val="0"/>
          <w:sz w:val="32"/>
          <w:szCs w:val="32"/>
        </w:rPr>
        <w:t>（一）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</w:rPr>
        <w:t>无民事行为能力或者限制民事行为能力的；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??" w:eastAsia="仿宋_GB2312" w:cs="宋体"/>
          <w:color w:val="000000"/>
          <w:kern w:val="0"/>
          <w:sz w:val="32"/>
          <w:szCs w:val="32"/>
        </w:rPr>
        <w:t>（二）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</w:rPr>
        <w:t>被开除公职或者被取消执业资质的;</w:t>
      </w:r>
    </w:p>
    <w:p>
      <w:pPr>
        <w:spacing w:line="600" w:lineRule="exact"/>
        <w:ind w:firstLine="640" w:firstLineChars="200"/>
      </w:pPr>
      <w:r>
        <w:rPr>
          <w:rFonts w:hint="eastAsia" w:ascii="仿宋_GB2312" w:hAnsi="??" w:eastAsia="仿宋_GB2312" w:cs="宋体"/>
          <w:color w:val="000000"/>
          <w:kern w:val="0"/>
          <w:sz w:val="32"/>
          <w:szCs w:val="32"/>
        </w:rPr>
        <w:t>（三）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</w:rPr>
        <w:t>其它影响其履行专家职责的制约条件。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创艺简标宋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AE349A"/>
    <w:rsid w:val="7CAE3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2018-04-19T07:36:00Z</dcterms:created>
  <dc:creator>lenovo</dc:creator>
  <cp:lastModifiedBy>lenovo</cp:lastModifiedBy>
  <dcterms:modified xsi:type="dcterms:W3CDTF">2018-04-19T07:37:15Z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